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CD56F4" w14:paraId="2AB558A8" w14:textId="77777777" w:rsidTr="004562AC">
        <w:tc>
          <w:tcPr>
            <w:tcW w:w="3687" w:type="dxa"/>
          </w:tcPr>
          <w:p w14:paraId="58474153" w14:textId="50AB94ED" w:rsidR="004562AC" w:rsidRPr="00CD56F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CD56F4">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CD56F4">
              <w:rPr>
                <w:rFonts w:ascii="Palatino Linotype" w:hAnsi="Palatino Linotype"/>
                <w:b/>
                <w:bCs/>
                <w:color w:val="000000" w:themeColor="text1"/>
                <w:sz w:val="22"/>
                <w:szCs w:val="22"/>
              </w:rPr>
              <w:t>HỆ THỐNG GIÁO DỤC OLM</w:t>
            </w:r>
          </w:p>
          <w:p w14:paraId="1AB4E901" w14:textId="62B18E43" w:rsidR="004562AC" w:rsidRPr="00CD56F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242E9050" w:rsidR="004562AC" w:rsidRPr="00CD56F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CD56F4">
              <w:rPr>
                <w:rFonts w:ascii="Palatino Linotype" w:hAnsi="Palatino Linotype"/>
                <w:b/>
                <w:bCs/>
                <w:color w:val="000000" w:themeColor="text1"/>
                <w:sz w:val="22"/>
                <w:szCs w:val="22"/>
              </w:rPr>
              <w:t xml:space="preserve">ĐỀ SỐ </w:t>
            </w:r>
            <w:r w:rsidR="00CD56F4">
              <w:rPr>
                <w:rFonts w:ascii="Palatino Linotype" w:hAnsi="Palatino Linotype"/>
                <w:b/>
                <w:bCs/>
                <w:color w:val="000000" w:themeColor="text1"/>
                <w:sz w:val="22"/>
                <w:szCs w:val="22"/>
              </w:rPr>
              <w:t>3</w:t>
            </w:r>
          </w:p>
        </w:tc>
        <w:tc>
          <w:tcPr>
            <w:tcW w:w="6662" w:type="dxa"/>
          </w:tcPr>
          <w:p w14:paraId="1543E4C1" w14:textId="77777777" w:rsidR="004562AC" w:rsidRPr="00CD56F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CD56F4">
              <w:rPr>
                <w:rFonts w:ascii="Palatino Linotype" w:hAnsi="Palatino Linotype"/>
                <w:b/>
                <w:bCs/>
                <w:color w:val="000000" w:themeColor="text1"/>
                <w:sz w:val="22"/>
                <w:szCs w:val="22"/>
              </w:rPr>
              <w:t>ĐỀ THI THỬ TỐT NGHIỆP THPT QUỐC GIA NĂM 2024</w:t>
            </w:r>
          </w:p>
          <w:p w14:paraId="0A09C062" w14:textId="77777777" w:rsidR="004562AC" w:rsidRPr="00CD56F4"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CD56F4">
              <w:rPr>
                <w:rFonts w:ascii="Palatino Linotype" w:hAnsi="Palatino Linotype"/>
                <w:b/>
                <w:bCs/>
                <w:color w:val="000000" w:themeColor="text1"/>
                <w:sz w:val="22"/>
                <w:szCs w:val="22"/>
              </w:rPr>
              <w:t>MÔN NGỮ VĂN</w:t>
            </w:r>
          </w:p>
          <w:p w14:paraId="39F94413" w14:textId="5C717505" w:rsidR="004562AC" w:rsidRPr="00CD56F4"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CD56F4">
              <w:rPr>
                <w:rFonts w:ascii="Palatino Linotype" w:hAnsi="Palatino Linotype"/>
                <w:i/>
                <w:iCs/>
                <w:color w:val="000000" w:themeColor="text1"/>
                <w:sz w:val="22"/>
                <w:szCs w:val="22"/>
              </w:rPr>
              <w:t>Thời gian làm bài: 120 phút</w:t>
            </w:r>
          </w:p>
        </w:tc>
      </w:tr>
    </w:tbl>
    <w:p w14:paraId="232B09F2" w14:textId="4333E7F3" w:rsidR="005E0AB6" w:rsidRPr="00CD56F4"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3ADE9D9F"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I. ĐỌC HIỂU</w:t>
      </w:r>
    </w:p>
    <w:p w14:paraId="0951B867"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i/>
          <w:iCs/>
          <w:color w:val="000000" w:themeColor="text1"/>
          <w:sz w:val="28"/>
          <w:szCs w:val="28"/>
        </w:rPr>
        <w:t>Đọc văn bản sau và trả lời câu hỏi: </w:t>
      </w:r>
    </w:p>
    <w:p w14:paraId="1F1C0084"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 Thời phổ thông trung học, tôi học trường chuyên ở một thành phố nhỏ. Như bao trường chuyên khác, học  sinh được ôn luyện từng ngày để tham gia các cuộc thi cấp địa phương và quốc gia. Mục tiêu của tất cả học  sinh, giáo viên và phụ huynh là đỗ vào một trường đại học tốt. Trong suốt những năm phổ thông, tôi học cách  trả lời tốt các câu hỏi, nhưng không bao giờ học cách đặt câu hỏi. </w:t>
      </w:r>
    </w:p>
    <w:p w14:paraId="104C8B2B"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Khi lên đại học, tôi học tại một trường nữ sinh nhỏ ở miền Nam nước Mỹ. Tôi vẫn dùng phương pháp trả bài  ấy, kỹ năng mà nhiều năm ở Việt Nam đã dạy tôi rất tốt để đạt điểm cao... Tuy nhiên tôi không phải là sinh  viên sáng nhất khoa sử dù có thể ghi nhớ và luôn trả lời được hầu hết câu hỏi. </w:t>
      </w:r>
    </w:p>
    <w:p w14:paraId="6383A179"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Sau khi tốt nghiệp đại học, tôi sang Đức làm trợ lý nghiên cứu cho hai nhà nhân chủng học (anthropologists).  Lần đầu tiên tôi được đồng nghiệp chỉ cho rằng, đặt câu hỏi là bước cơ bản để trở thành một nhà nghiên cứu.  Họ khuyến khích tôi đặt những câu hỏi từ rất đơn giản, ví dụ "định nghĩa của từ này là gì?", "trong bối cảnh  như vậy việc gì sẽ xảy ra?" cho đến những câu phức tạp cần miêu tả dài dòng. Tôi bắt đầu chú ý đến cách  đồng nghiệp hỏi tại các buổi họp và hội thảo. Sau khoảng một năm, tôi đi thực địa cùng các giáo sư và bắt  đầu phải viết rất nhiều ghi chép. Đây là cơ hội cho tôi luyện tập đặt câu hỏi. </w:t>
      </w:r>
    </w:p>
    <w:p w14:paraId="4BD68948"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 xml:space="preserve">Hai năm làm việc ở Đức, học cách đặt câu hỏi đã thôi thúc tôi trên con đường học vấn (…) Kỹ năng hỏi giúp  tôi trong lúc làm nghiên cứu, và hiện giờ ở nơi làm việc. Tôi quyết định không theo đuổi sự nghiệp học thuật  với tư cách là giáo sư mà trở thành nhà khoa học dữ liệu (data scientist). Công việc chính của tôi xoay quanh  việc </w:t>
      </w:r>
      <w:r w:rsidRPr="00CD56F4">
        <w:rPr>
          <w:rFonts w:ascii="Palatino Linotype" w:hAnsi="Palatino Linotype"/>
          <w:i/>
          <w:iCs/>
          <w:color w:val="000000" w:themeColor="text1"/>
          <w:sz w:val="28"/>
          <w:szCs w:val="28"/>
        </w:rPr>
        <w:lastRenderedPageBreak/>
        <w:t>xây dựng giải pháp kỹ thuật cho các bài toán kinh doanh. 90% thời gian của tôi dành để trao đổi với  đồng nghiệp và các bộ phận khác trong công ty. </w:t>
      </w:r>
    </w:p>
    <w:p w14:paraId="005D5F55"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Tôi luôn hy vọng các bạn chuẩn bị sẵn một danh sách câu hỏi, sắp xếp chúng thành 2-3 chủ đề. Các bạn sẽ cảm thấy chủ động, và tự tin hơn trong cuộc trò chuyện. Trong các cuộc phỏng vấn xin việc, ứng viên cũng  nên làm điều tương tự. Đây không chỉ là cơ hội để công ty đặt câu hỏi, mà còn là cơ hội để các bạn phỏng  vấn ngược, nhằm nắm được nhiều thông tin hơn về nơi có thể là môi trường làm việc tương lai của mình. </w:t>
      </w:r>
    </w:p>
    <w:p w14:paraId="191F00FF"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Tôi học nghệ thuật đặt câu hỏi qua thử nghiệm và cả sai lầm, bằng cách đi thực địa lúc đi làm nghiên cứu, và  hiện giờ là qua việc phỏng vấn rất nhiều ứng viên xin việc. Nhưng tôi vẫn ước rằng mình đã được học kỹ năng  này sớm hơn, trong gia đình, ở trường phổ thông hoặc thậm chí ở trường đại học. </w:t>
      </w:r>
    </w:p>
    <w:p w14:paraId="5575E432" w14:textId="77777777" w:rsidR="00CD56F4" w:rsidRPr="00CD56F4" w:rsidRDefault="00CD56F4" w:rsidP="00CD56F4">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CD56F4">
        <w:rPr>
          <w:rFonts w:ascii="Palatino Linotype" w:hAnsi="Palatino Linotype"/>
          <w:color w:val="000000" w:themeColor="text1"/>
          <w:sz w:val="28"/>
          <w:szCs w:val="28"/>
        </w:rPr>
        <w:t xml:space="preserve">(Trích </w:t>
      </w:r>
      <w:r w:rsidRPr="00CD56F4">
        <w:rPr>
          <w:rFonts w:ascii="Palatino Linotype" w:hAnsi="Palatino Linotype"/>
          <w:i/>
          <w:iCs/>
          <w:color w:val="000000" w:themeColor="text1"/>
          <w:sz w:val="28"/>
          <w:szCs w:val="28"/>
        </w:rPr>
        <w:t xml:space="preserve">Học cách đặt câu hỏi </w:t>
      </w:r>
      <w:r w:rsidRPr="00CD56F4">
        <w:rPr>
          <w:rFonts w:ascii="Palatino Linotype" w:hAnsi="Palatino Linotype"/>
          <w:color w:val="000000" w:themeColor="text1"/>
          <w:sz w:val="28"/>
          <w:szCs w:val="28"/>
        </w:rPr>
        <w:t>– Thân Hạnh Nga) </w:t>
      </w:r>
    </w:p>
    <w:p w14:paraId="26C024CB"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1: (NB) </w:t>
      </w:r>
      <w:r w:rsidRPr="00CD56F4">
        <w:rPr>
          <w:rFonts w:ascii="Palatino Linotype" w:hAnsi="Palatino Linotype"/>
          <w:color w:val="000000" w:themeColor="text1"/>
          <w:sz w:val="28"/>
          <w:szCs w:val="28"/>
        </w:rPr>
        <w:t>Xác định phương thức biểu đạt chính trong đoạn trích. </w:t>
      </w:r>
    </w:p>
    <w:p w14:paraId="34504881"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2: (TH) </w:t>
      </w:r>
      <w:r w:rsidRPr="00CD56F4">
        <w:rPr>
          <w:rFonts w:ascii="Palatino Linotype" w:hAnsi="Palatino Linotype"/>
          <w:color w:val="000000" w:themeColor="text1"/>
          <w:sz w:val="28"/>
          <w:szCs w:val="28"/>
        </w:rPr>
        <w:t xml:space="preserve">Tác giả đã chỉ ra kĩ năng đặt câu hỏi sẽ giúp những ứng cử viên điều gì khi đi xin việc? </w:t>
      </w:r>
    </w:p>
    <w:p w14:paraId="06FA3EA7"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3: (TH) </w:t>
      </w:r>
      <w:r w:rsidRPr="00CD56F4">
        <w:rPr>
          <w:rFonts w:ascii="Palatino Linotype" w:hAnsi="Palatino Linotype"/>
          <w:color w:val="000000" w:themeColor="text1"/>
          <w:sz w:val="28"/>
          <w:szCs w:val="28"/>
        </w:rPr>
        <w:t xml:space="preserve">Theo anh/chị, vì sao nhân vật "tôi" lại có ước nguyện học kĩ năng này sớm hơn? </w:t>
      </w:r>
    </w:p>
    <w:p w14:paraId="49425293"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4: (VD) </w:t>
      </w:r>
      <w:r w:rsidRPr="00CD56F4">
        <w:rPr>
          <w:rFonts w:ascii="Palatino Linotype" w:hAnsi="Palatino Linotype"/>
          <w:color w:val="000000" w:themeColor="text1"/>
          <w:sz w:val="28"/>
          <w:szCs w:val="28"/>
        </w:rPr>
        <w:t>Nêu hai biện pháp cần thực hiện để rèn luyện kĩ năng đặt câu hỏi. </w:t>
      </w:r>
    </w:p>
    <w:p w14:paraId="1066BD4D"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II. LÀM VĂN </w:t>
      </w:r>
    </w:p>
    <w:p w14:paraId="5078FC07"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1: </w:t>
      </w:r>
      <w:r w:rsidRPr="00CD56F4">
        <w:rPr>
          <w:rFonts w:ascii="Palatino Linotype" w:hAnsi="Palatino Linotype"/>
          <w:color w:val="000000" w:themeColor="text1"/>
          <w:sz w:val="28"/>
          <w:szCs w:val="28"/>
        </w:rPr>
        <w:t>(VDC) Hãy viết một đoạn văn (khoảng 200 chữ) trình bày suy nghĩ về sự cần thiết của  việc rèn luyện kĩ năng giao tiếp đối với các bạn trẻ trong xã hội hiện đại. </w:t>
      </w:r>
    </w:p>
    <w:p w14:paraId="4C697634" w14:textId="77777777" w:rsidR="00CD56F4" w:rsidRP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b/>
          <w:bCs/>
          <w:color w:val="000000" w:themeColor="text1"/>
          <w:sz w:val="28"/>
          <w:szCs w:val="28"/>
        </w:rPr>
        <w:t xml:space="preserve">Câu 2: </w:t>
      </w:r>
      <w:r w:rsidRPr="00CD56F4">
        <w:rPr>
          <w:rFonts w:ascii="Palatino Linotype" w:hAnsi="Palatino Linotype"/>
          <w:color w:val="000000" w:themeColor="text1"/>
          <w:sz w:val="28"/>
          <w:szCs w:val="28"/>
        </w:rPr>
        <w:t xml:space="preserve">(VDC) Cảm nhận của anh/chị về vẻ đẹp trữ tình của Sông Đà qua đoạn trích: </w:t>
      </w:r>
    </w:p>
    <w:p w14:paraId="04E884AF" w14:textId="77777777" w:rsidR="00CD56F4" w:rsidRPr="00CD56F4" w:rsidRDefault="00CD56F4" w:rsidP="00CD56F4">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CD56F4">
        <w:rPr>
          <w:rFonts w:ascii="Palatino Linotype" w:hAnsi="Palatino Linotype"/>
          <w:i/>
          <w:iCs/>
          <w:color w:val="000000" w:themeColor="text1"/>
          <w:sz w:val="28"/>
          <w:szCs w:val="28"/>
        </w:rPr>
        <w:t xml:space="preserve">Tôi có bay tạt ngang qua Sông Đà mấy lần, và thấy đó cũng là thêm cho mình một góc độ nhìn một cách nhìn  về con sông Tây Bắc hung bạo và trữ tình. Từ trên tàu bay </w:t>
      </w:r>
      <w:r w:rsidRPr="00CD56F4">
        <w:rPr>
          <w:rFonts w:ascii="Palatino Linotype" w:hAnsi="Palatino Linotype"/>
          <w:i/>
          <w:iCs/>
          <w:color w:val="000000" w:themeColor="text1"/>
          <w:sz w:val="28"/>
          <w:szCs w:val="28"/>
        </w:rPr>
        <w:lastRenderedPageBreak/>
        <w:t>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 Chưa hề bao giờ tôi thấy Sông Đà là đen như thực dân Pháp đã đè ngửa con sông ta ra đổ mực Tây vào mà gọi bằng một cái  tên Tây láo lếu, rồi cứ thế mà phiết vào bản đồ lai chữ. </w:t>
      </w:r>
    </w:p>
    <w:p w14:paraId="6736CE3E" w14:textId="77777777" w:rsidR="00CD56F4" w:rsidRPr="00CD56F4" w:rsidRDefault="00CD56F4" w:rsidP="00CD56F4">
      <w:pPr>
        <w:pStyle w:val="ThngthngWeb"/>
        <w:spacing w:before="0" w:beforeAutospacing="0" w:after="0" w:afterAutospacing="0" w:line="360" w:lineRule="auto"/>
        <w:ind w:left="425" w:right="-1" w:hanging="425"/>
        <w:jc w:val="right"/>
        <w:rPr>
          <w:rFonts w:ascii="Palatino Linotype" w:hAnsi="Palatino Linotype"/>
          <w:color w:val="000000" w:themeColor="text1"/>
          <w:sz w:val="28"/>
          <w:szCs w:val="28"/>
        </w:rPr>
      </w:pPr>
      <w:r w:rsidRPr="00CD56F4">
        <w:rPr>
          <w:rFonts w:ascii="Palatino Linotype" w:hAnsi="Palatino Linotype"/>
          <w:color w:val="000000" w:themeColor="text1"/>
          <w:sz w:val="28"/>
          <w:szCs w:val="28"/>
        </w:rPr>
        <w:t xml:space="preserve">(Trích </w:t>
      </w:r>
      <w:r w:rsidRPr="00CD56F4">
        <w:rPr>
          <w:rFonts w:ascii="Palatino Linotype" w:hAnsi="Palatino Linotype"/>
          <w:i/>
          <w:iCs/>
          <w:color w:val="000000" w:themeColor="text1"/>
          <w:sz w:val="28"/>
          <w:szCs w:val="28"/>
        </w:rPr>
        <w:t xml:space="preserve">Người lái đò sông Đà </w:t>
      </w:r>
      <w:r w:rsidRPr="00CD56F4">
        <w:rPr>
          <w:rFonts w:ascii="Palatino Linotype" w:hAnsi="Palatino Linotype"/>
          <w:color w:val="000000" w:themeColor="text1"/>
          <w:sz w:val="28"/>
          <w:szCs w:val="28"/>
        </w:rPr>
        <w:t xml:space="preserve">– Nguyễn Tuân - Ngữ văn 12, </w:t>
      </w:r>
    </w:p>
    <w:p w14:paraId="3C9301DB" w14:textId="77777777" w:rsidR="00CD56F4" w:rsidRPr="00CD56F4" w:rsidRDefault="00CD56F4" w:rsidP="00CD56F4">
      <w:pPr>
        <w:pStyle w:val="ThngthngWeb"/>
        <w:spacing w:before="0" w:beforeAutospacing="0" w:after="0" w:afterAutospacing="0" w:line="360" w:lineRule="auto"/>
        <w:ind w:left="425" w:right="-1" w:hanging="425"/>
        <w:jc w:val="right"/>
        <w:rPr>
          <w:rFonts w:ascii="Palatino Linotype" w:hAnsi="Palatino Linotype"/>
          <w:color w:val="000000" w:themeColor="text1"/>
          <w:sz w:val="28"/>
          <w:szCs w:val="28"/>
        </w:rPr>
      </w:pPr>
      <w:r w:rsidRPr="00CD56F4">
        <w:rPr>
          <w:rFonts w:ascii="Palatino Linotype" w:hAnsi="Palatino Linotype"/>
          <w:color w:val="000000" w:themeColor="text1"/>
          <w:sz w:val="28"/>
          <w:szCs w:val="28"/>
        </w:rPr>
        <w:t xml:space="preserve">tập Một – Nhà xuất bản Giáo dục Việt Nam). </w:t>
      </w:r>
    </w:p>
    <w:p w14:paraId="6EBB0686" w14:textId="296314B2" w:rsidR="00CD56F4" w:rsidRDefault="00CD56F4" w:rsidP="00CD56F4">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CD56F4">
        <w:rPr>
          <w:rFonts w:ascii="Palatino Linotype" w:hAnsi="Palatino Linotype"/>
          <w:color w:val="000000" w:themeColor="text1"/>
          <w:sz w:val="28"/>
          <w:szCs w:val="28"/>
        </w:rPr>
        <w:t>Từ đó, liên hệ với vẻ đẹp hung bạo của Sông Đà trong cuộc chiến với người lái đò Sông Đà để rút ra những  nét đặc sắc trong nghệ thuật miêu tả của nhà văn Nguyễn Tuân.</w:t>
      </w:r>
    </w:p>
    <w:sectPr w:rsidR="00CD56F4"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2EC8" w14:textId="77777777" w:rsidR="009845CA" w:rsidRDefault="009845CA" w:rsidP="004562AC">
      <w:pPr>
        <w:spacing w:after="0" w:line="240" w:lineRule="auto"/>
      </w:pPr>
      <w:r>
        <w:separator/>
      </w:r>
    </w:p>
  </w:endnote>
  <w:endnote w:type="continuationSeparator" w:id="0">
    <w:p w14:paraId="56D643D2" w14:textId="77777777" w:rsidR="009845CA" w:rsidRDefault="009845CA"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E6C5" w14:textId="77777777" w:rsidR="009845CA" w:rsidRDefault="009845CA" w:rsidP="004562AC">
      <w:pPr>
        <w:spacing w:after="0" w:line="240" w:lineRule="auto"/>
      </w:pPr>
      <w:bookmarkStart w:id="0" w:name="_Hlk166360878"/>
      <w:bookmarkEnd w:id="0"/>
      <w:r>
        <w:separator/>
      </w:r>
    </w:p>
  </w:footnote>
  <w:footnote w:type="continuationSeparator" w:id="0">
    <w:p w14:paraId="733DC7D7" w14:textId="77777777" w:rsidR="009845CA" w:rsidRDefault="009845CA"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326C24"/>
    <w:rsid w:val="003A76E3"/>
    <w:rsid w:val="004562AC"/>
    <w:rsid w:val="004972E9"/>
    <w:rsid w:val="005E0AB6"/>
    <w:rsid w:val="00632FB9"/>
    <w:rsid w:val="006D0AB5"/>
    <w:rsid w:val="009845CA"/>
    <w:rsid w:val="00CD56F4"/>
    <w:rsid w:val="00CE3D12"/>
    <w:rsid w:val="00E41F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5</cp:revision>
  <dcterms:created xsi:type="dcterms:W3CDTF">2024-05-11T15:56:00Z</dcterms:created>
  <dcterms:modified xsi:type="dcterms:W3CDTF">2024-05-11T16:32:00Z</dcterms:modified>
</cp:coreProperties>
</file>